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542A1FCC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</w:t>
      </w:r>
      <w:r w:rsidR="002259A5">
        <w:rPr>
          <w:rFonts w:eastAsia="Arial"/>
          <w:b/>
          <w:color w:val="000000" w:themeColor="text1"/>
        </w:rPr>
        <w:t>I</w:t>
      </w:r>
      <w:r w:rsidR="00D63669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13A8D045" w14:textId="64682D6F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Disciplina: STUDIUL FORMELOR</w:t>
      </w:r>
      <w:r w:rsidR="00F468CB" w:rsidRPr="00CD25F8">
        <w:rPr>
          <w:rFonts w:eastAsia="Arial"/>
          <w:b/>
          <w:color w:val="000000" w:themeColor="text1"/>
          <w:sz w:val="20"/>
          <w:szCs w:val="20"/>
        </w:rPr>
        <w:t xml:space="preserve"> Ș</w:t>
      </w:r>
      <w:r w:rsidRPr="00CD25F8">
        <w:rPr>
          <w:rFonts w:eastAsia="Arial"/>
          <w:b/>
          <w:color w:val="000000" w:themeColor="text1"/>
          <w:sz w:val="20"/>
          <w:szCs w:val="20"/>
        </w:rPr>
        <w:t>I AL DESENULUI</w:t>
      </w:r>
    </w:p>
    <w:p w14:paraId="3B02F66F" w14:textId="3BCECD2D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alocate: </w:t>
      </w:r>
      <w:r w:rsidR="00D63669">
        <w:rPr>
          <w:rFonts w:eastAsia="Arial"/>
          <w:b/>
          <w:color w:val="000000" w:themeColor="text1"/>
          <w:sz w:val="20"/>
          <w:szCs w:val="20"/>
        </w:rPr>
        <w:t>3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ore/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57AAF329" w14:textId="4C03E0D8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543F5AA3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7296F132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Reprezentarea volumului utilizând scara tonală</w:t>
            </w:r>
          </w:p>
        </w:tc>
        <w:tc>
          <w:tcPr>
            <w:tcW w:w="1299" w:type="pct"/>
          </w:tcPr>
          <w:p w14:paraId="6F94967C" w14:textId="3E0B0305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Realizarea unor studii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obiect</w:t>
            </w:r>
          </w:p>
        </w:tc>
        <w:tc>
          <w:tcPr>
            <w:tcW w:w="215" w:type="pct"/>
          </w:tcPr>
          <w:p w14:paraId="325E08AF" w14:textId="2460A09D" w:rsidR="007D5EBA" w:rsidRPr="007D5EBA" w:rsidRDefault="00B724BB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F23367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0E2C754" w14:textId="6091A65A" w:rsidR="00EF6394" w:rsidRPr="007D5EBA" w:rsidRDefault="00D63669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Linia, mijloc de expresie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grafică în studiul naturii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statice</w:t>
            </w:r>
          </w:p>
        </w:tc>
        <w:tc>
          <w:tcPr>
            <w:tcW w:w="1240" w:type="pct"/>
          </w:tcPr>
          <w:p w14:paraId="5791C184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Studierea potențelor expresive ale liniei prin modularea ei</w:t>
            </w:r>
          </w:p>
          <w:p w14:paraId="17059C30" w14:textId="0DB9D19A" w:rsidR="00EF6394" w:rsidRPr="007D5EBA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Exersarea construcţiei şi articulării formelor, odată cu înţelegerea din punct de vedere morfologic ale acestora</w:t>
            </w:r>
          </w:p>
        </w:tc>
        <w:tc>
          <w:tcPr>
            <w:tcW w:w="1299" w:type="pct"/>
          </w:tcPr>
          <w:p w14:paraId="4D459988" w14:textId="4499E209" w:rsidR="00EF6394" w:rsidRPr="00A924A5" w:rsidRDefault="00813266" w:rsidP="00D6366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13266">
              <w:rPr>
                <w:rFonts w:ascii="Times New Roman" w:hAnsi="Times New Roman" w:cs="Times New Roman"/>
                <w:sz w:val="20"/>
                <w:szCs w:val="20"/>
              </w:rPr>
              <w:t>- Realizarea unor naturi statice complexe în care se urmăreşte paginaţia corectă, studiul formelor mari (volumelor şi dispunerii acestora) şi a detaliilor</w:t>
            </w:r>
          </w:p>
        </w:tc>
        <w:tc>
          <w:tcPr>
            <w:tcW w:w="215" w:type="pct"/>
          </w:tcPr>
          <w:p w14:paraId="021FCF50" w14:textId="6326F9F3" w:rsidR="007D5EBA" w:rsidRPr="007D5EBA" w:rsidRDefault="00B724BB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1960E437" w14:textId="1FF72A63" w:rsidR="007D5EBA" w:rsidRPr="007D5EBA" w:rsidRDefault="00A924A5" w:rsidP="00F23367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6DD6790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13F27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2AB4C76B" w14:textId="4B796C23" w:rsidR="00EF6394" w:rsidRPr="007D5EBA" w:rsidRDefault="00813266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Linia modulată și pata – ca mijloc plastic în realizarea unui studiu</w:t>
            </w:r>
          </w:p>
        </w:tc>
        <w:tc>
          <w:tcPr>
            <w:tcW w:w="1240" w:type="pct"/>
          </w:tcPr>
          <w:p w14:paraId="322AAC76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Studierea potenţelor expresive ale liniei și petei prin modularea lor </w:t>
            </w:r>
          </w:p>
          <w:p w14:paraId="2A26F2CD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Studierea formelor cu ajutorul liniei modulate și a petei de valoare </w:t>
            </w:r>
          </w:p>
          <w:p w14:paraId="333D6456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Urmărirea construcţiei formelor mari  subordonate întregului </w:t>
            </w:r>
          </w:p>
          <w:p w14:paraId="7453271D" w14:textId="553F041E" w:rsidR="008166AB" w:rsidRPr="007D5EBA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Urmărirea compunerii obiectelor în pagină</w:t>
            </w:r>
          </w:p>
        </w:tc>
        <w:tc>
          <w:tcPr>
            <w:tcW w:w="1299" w:type="pct"/>
          </w:tcPr>
          <w:p w14:paraId="35107C2C" w14:textId="7427D562" w:rsidR="008166AB" w:rsidRPr="007D5EBA" w:rsidRDefault="00813266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Realizarea unor studii în care se urmăreşte studiul formelor mari şi a detaliilor şi redarea expresivităţii cu ajutorul linici și a petei</w:t>
            </w:r>
          </w:p>
        </w:tc>
        <w:tc>
          <w:tcPr>
            <w:tcW w:w="215" w:type="pct"/>
          </w:tcPr>
          <w:p w14:paraId="5478688B" w14:textId="343B1187" w:rsidR="007D5EBA" w:rsidRPr="007D5EBA" w:rsidRDefault="00B724BB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8E07637" w14:textId="3396FDD6" w:rsidR="007D5EBA" w:rsidRDefault="00EB63C0" w:rsidP="00F23367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8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13F27">
              <w:rPr>
                <w:bCs/>
                <w:sz w:val="20"/>
                <w:szCs w:val="20"/>
                <w:lang w:val="ro-RO"/>
              </w:rPr>
              <w:t>10</w:t>
            </w:r>
          </w:p>
          <w:p w14:paraId="04DF6E1B" w14:textId="77777777" w:rsidR="00913F27" w:rsidRDefault="00913F27" w:rsidP="00F23367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2A4F7E0E" w14:textId="06240230" w:rsidR="00913F27" w:rsidRPr="007D5EBA" w:rsidRDefault="00913F27" w:rsidP="00F23367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30BECF1B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22C4002B" w14:textId="5502AD32" w:rsidR="008166AB" w:rsidRPr="007D5EBA" w:rsidRDefault="00813266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Linia expresivă – modulată</w:t>
            </w:r>
          </w:p>
        </w:tc>
        <w:tc>
          <w:tcPr>
            <w:tcW w:w="1240" w:type="pct"/>
          </w:tcPr>
          <w:p w14:paraId="5FFB1419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Utilizarea liniei expresive ca mijloc de realizare a drapajului</w:t>
            </w:r>
          </w:p>
          <w:p w14:paraId="54472BEA" w14:textId="3E3EE35E" w:rsidR="008166AB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Se va insista asupra nuanţării expresive a liniei prin modularea ei</w:t>
            </w:r>
          </w:p>
        </w:tc>
        <w:tc>
          <w:tcPr>
            <w:tcW w:w="1299" w:type="pct"/>
          </w:tcPr>
          <w:p w14:paraId="462A2896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Studiu de draperie</w:t>
            </w:r>
          </w:p>
          <w:p w14:paraId="496C95FC" w14:textId="5A63C9F9" w:rsidR="008166AB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Se va urmări modularea liniei ca mijloc de construcţie a formelor și redare a volumului</w:t>
            </w:r>
          </w:p>
        </w:tc>
        <w:tc>
          <w:tcPr>
            <w:tcW w:w="215" w:type="pct"/>
          </w:tcPr>
          <w:p w14:paraId="65C2C68D" w14:textId="3407E863" w:rsidR="007D5EBA" w:rsidRPr="007D5EBA" w:rsidRDefault="00B724BB" w:rsidP="00B724B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3082C7B8" w14:textId="7C36E7C6" w:rsidR="007D5EBA" w:rsidRDefault="00EB63C0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11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913F27">
              <w:rPr>
                <w:bCs/>
                <w:sz w:val="20"/>
                <w:szCs w:val="20"/>
                <w:lang w:val="ro-RO"/>
              </w:rPr>
              <w:t>4</w:t>
            </w:r>
          </w:p>
          <w:p w14:paraId="7C47FF89" w14:textId="4C0451EA" w:rsidR="00182803" w:rsidRPr="007D5EBA" w:rsidRDefault="0018280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13F27" w:rsidRPr="007D5EBA" w14:paraId="019B5519" w14:textId="77777777" w:rsidTr="00913F27">
        <w:tc>
          <w:tcPr>
            <w:tcW w:w="177" w:type="pct"/>
            <w:shd w:val="clear" w:color="auto" w:fill="FFFFFF" w:themeFill="background1"/>
          </w:tcPr>
          <w:p w14:paraId="168AAA5A" w14:textId="77777777" w:rsidR="00913F27" w:rsidRPr="004A64DC" w:rsidRDefault="00913F27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DFA97B9" w14:textId="10284B28" w:rsidR="00913F27" w:rsidRDefault="00913F27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0C87C8E3" w14:textId="77777777" w:rsidTr="00E54373">
        <w:tc>
          <w:tcPr>
            <w:tcW w:w="177" w:type="pct"/>
            <w:shd w:val="clear" w:color="auto" w:fill="FFFFFF" w:themeFill="background1"/>
          </w:tcPr>
          <w:p w14:paraId="6ECF71C8" w14:textId="08966751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913F27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56522568" w14:textId="7653B4CD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 xml:space="preserve">Studiu 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– </w:t>
            </w:r>
            <w:r w:rsidRPr="00D63669">
              <w:rPr>
                <w:bCs/>
                <w:sz w:val="20"/>
                <w:szCs w:val="20"/>
                <w:lang w:val="ro-RO"/>
              </w:rPr>
              <w:t>structuri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 </w:t>
            </w:r>
            <w:r w:rsidRPr="00D63669">
              <w:rPr>
                <w:bCs/>
                <w:sz w:val="20"/>
                <w:szCs w:val="20"/>
                <w:lang w:val="ro-RO"/>
              </w:rPr>
              <w:t>artificiale</w:t>
            </w:r>
          </w:p>
          <w:p w14:paraId="274D0590" w14:textId="79403901" w:rsidR="00773029" w:rsidRPr="007D5EBA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Studiu de obiecte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D63669">
              <w:rPr>
                <w:bCs/>
                <w:sz w:val="20"/>
                <w:szCs w:val="20"/>
                <w:lang w:val="ro-RO"/>
              </w:rPr>
              <w:t>structuri naturale</w:t>
            </w:r>
          </w:p>
        </w:tc>
        <w:tc>
          <w:tcPr>
            <w:tcW w:w="1240" w:type="pct"/>
          </w:tcPr>
          <w:p w14:paraId="2A17C282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Aplicarea cunoştinţelor despre studiul elementelor plastice – linia şi pata în studiul unei naturi statice complexe</w:t>
            </w:r>
          </w:p>
          <w:p w14:paraId="50DB1B2F" w14:textId="6C8DBA88" w:rsidR="00773029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Se vor urmări ritmurile formelor ce alcătuiesc structura obiectelor în relaţie cu spațiul, precum şi ierarhizarea contrastelor valorice folosite în sugerarea volumelor </w:t>
            </w:r>
          </w:p>
        </w:tc>
        <w:tc>
          <w:tcPr>
            <w:tcW w:w="1299" w:type="pct"/>
          </w:tcPr>
          <w:p w14:paraId="627DAEE3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Realizarea unei naturi statice complexe în care se urmăreşte paginaţia corectă, studiu formelor mari, al unor structuri naturale (volumelor şi dispunerii acestora) şi a spațiului în care sunt dispuse</w:t>
            </w:r>
          </w:p>
          <w:p w14:paraId="00AECAEC" w14:textId="0AAB222B" w:rsidR="00773029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Redarea expresivă a diferitelor tipuri de structuri, texturi şi volume</w:t>
            </w:r>
          </w:p>
        </w:tc>
        <w:tc>
          <w:tcPr>
            <w:tcW w:w="215" w:type="pct"/>
          </w:tcPr>
          <w:p w14:paraId="4CAB61FA" w14:textId="671851F2" w:rsidR="007D5EBA" w:rsidRPr="007D5EBA" w:rsidRDefault="00B724BB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65DA8E08" w14:textId="7EDE8490" w:rsidR="007D5EBA" w:rsidRPr="007D5EBA" w:rsidRDefault="00EB63C0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913F27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913F27">
              <w:rPr>
                <w:bCs/>
                <w:sz w:val="20"/>
                <w:szCs w:val="20"/>
                <w:lang w:val="ro-RO"/>
              </w:rPr>
              <w:t>8</w:t>
            </w:r>
          </w:p>
        </w:tc>
      </w:tr>
      <w:tr w:rsidR="004239E9" w:rsidRPr="007D5EBA" w14:paraId="70F449EE" w14:textId="77777777" w:rsidTr="00E54373">
        <w:tc>
          <w:tcPr>
            <w:tcW w:w="177" w:type="pct"/>
            <w:shd w:val="clear" w:color="auto" w:fill="FFFFFF" w:themeFill="background1"/>
          </w:tcPr>
          <w:p w14:paraId="5032693B" w14:textId="4E563AFC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38FBE230" w14:textId="4BE98180" w:rsidR="00393825" w:rsidRPr="007D5EBA" w:rsidRDefault="00D63669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Construcţia şi valoarea</w:t>
            </w:r>
          </w:p>
        </w:tc>
        <w:tc>
          <w:tcPr>
            <w:tcW w:w="1240" w:type="pct"/>
          </w:tcPr>
          <w:p w14:paraId="2AAF1A78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Utilizarea liniei expresive şi a petei ca</w:t>
            </w:r>
          </w:p>
          <w:p w14:paraId="1A97251E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mijloace de realizare formelor decorative</w:t>
            </w:r>
          </w:p>
          <w:p w14:paraId="3377BA3A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din gips (floarea de acant, etc)</w:t>
            </w:r>
          </w:p>
          <w:p w14:paraId="1330241B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Se va insista asupra nuanţării expresive a</w:t>
            </w:r>
          </w:p>
          <w:p w14:paraId="3221188A" w14:textId="38E5DBE7" w:rsidR="00393825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liniei și a valorii</w:t>
            </w:r>
          </w:p>
        </w:tc>
        <w:tc>
          <w:tcPr>
            <w:tcW w:w="1299" w:type="pct"/>
          </w:tcPr>
          <w:p w14:paraId="15C34750" w14:textId="3F793277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-Realizarea unor studii în care se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urmăreşte paginaţia corectă,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studiul formelor mari şi a</w:t>
            </w:r>
          </w:p>
          <w:p w14:paraId="7F9381D4" w14:textId="77777777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detaliilor</w:t>
            </w:r>
          </w:p>
          <w:p w14:paraId="3AB73C73" w14:textId="2A11E48E" w:rsidR="00393825" w:rsidRPr="007D5EBA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-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Se va urmări valoarea ca mijloc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de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construcţie a formelor</w:t>
            </w:r>
          </w:p>
        </w:tc>
        <w:tc>
          <w:tcPr>
            <w:tcW w:w="215" w:type="pct"/>
          </w:tcPr>
          <w:p w14:paraId="2296EB36" w14:textId="1ED45604" w:rsidR="007D5EBA" w:rsidRPr="007D5EBA" w:rsidRDefault="00B724BB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CA2B85" w14:textId="3596471D" w:rsidR="007D5EBA" w:rsidRPr="007D5EBA" w:rsidRDefault="00393825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19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2</w:t>
            </w:r>
            <w:r w:rsidR="00913F27">
              <w:rPr>
                <w:bCs/>
                <w:sz w:val="20"/>
                <w:szCs w:val="20"/>
                <w:lang w:val="ro-RO"/>
              </w:rPr>
              <w:t>1</w:t>
            </w:r>
          </w:p>
        </w:tc>
      </w:tr>
      <w:tr w:rsidR="00913F27" w:rsidRPr="007D5EBA" w14:paraId="27675E7A" w14:textId="77777777" w:rsidTr="00913F27">
        <w:tc>
          <w:tcPr>
            <w:tcW w:w="177" w:type="pct"/>
            <w:shd w:val="clear" w:color="auto" w:fill="FFFFFF" w:themeFill="background1"/>
          </w:tcPr>
          <w:p w14:paraId="1469C4ED" w14:textId="77777777" w:rsidR="00913F27" w:rsidRPr="004A64DC" w:rsidRDefault="00913F27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48A2C4DE" w14:textId="7A5FB304" w:rsidR="00913F27" w:rsidRDefault="00913F27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2BF08BAE" w14:textId="77777777" w:rsidTr="00E54373">
        <w:trPr>
          <w:trHeight w:val="1124"/>
        </w:trPr>
        <w:tc>
          <w:tcPr>
            <w:tcW w:w="177" w:type="pct"/>
            <w:shd w:val="clear" w:color="auto" w:fill="FFFFFF" w:themeFill="background1"/>
          </w:tcPr>
          <w:p w14:paraId="66C52DA3" w14:textId="39FDC279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D86F56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>M</w:t>
            </w:r>
            <w:r w:rsidR="00913F27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>4</w:t>
            </w:r>
          </w:p>
        </w:tc>
        <w:tc>
          <w:tcPr>
            <w:tcW w:w="1666" w:type="pct"/>
          </w:tcPr>
          <w:p w14:paraId="48F758D8" w14:textId="68300A88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Linia şi valoarea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mijloacelor plastice în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studiul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construcţiei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D63669">
              <w:rPr>
                <w:bCs/>
                <w:sz w:val="20"/>
                <w:szCs w:val="20"/>
                <w:lang w:val="ro-RO"/>
              </w:rPr>
              <w:t>corpului uman</w:t>
            </w:r>
          </w:p>
          <w:p w14:paraId="3574C1EC" w14:textId="6F5B1BB4" w:rsidR="00393825" w:rsidRPr="007D5EBA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Studii pe baza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crochiurilor</w:t>
            </w:r>
          </w:p>
        </w:tc>
        <w:tc>
          <w:tcPr>
            <w:tcW w:w="1240" w:type="pct"/>
          </w:tcPr>
          <w:p w14:paraId="5B40504D" w14:textId="7DFB0C20" w:rsidR="00D86F56" w:rsidRPr="007D5EBA" w:rsidRDefault="00813266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Utilizarea liniei expresive şi a petei ca mijloace de realizare ale măștii şi ale fragmentelelor: nas, gură, ochi, ureche</w:t>
            </w:r>
          </w:p>
        </w:tc>
        <w:tc>
          <w:tcPr>
            <w:tcW w:w="1299" w:type="pct"/>
          </w:tcPr>
          <w:p w14:paraId="29D5B9F6" w14:textId="011A0334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-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Realizarea unor studii după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mască antică în care se urmăreşte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paginaţia corectă, studiul formelor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mari şi a detaliilor anatomice</w:t>
            </w:r>
          </w:p>
          <w:p w14:paraId="4D558472" w14:textId="4D99EE51" w:rsidR="006D3B4D" w:rsidRPr="007D5EBA" w:rsidRDefault="00813266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Relaţia fragmentului (nas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gură,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ochi,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ureche) cu întregul</w:t>
            </w:r>
          </w:p>
        </w:tc>
        <w:tc>
          <w:tcPr>
            <w:tcW w:w="215" w:type="pct"/>
          </w:tcPr>
          <w:p w14:paraId="64C6E786" w14:textId="7EF4F972" w:rsidR="007D5EBA" w:rsidRPr="007D5EBA" w:rsidRDefault="00B724BB" w:rsidP="00B724B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8</w:t>
            </w:r>
          </w:p>
        </w:tc>
        <w:tc>
          <w:tcPr>
            <w:tcW w:w="403" w:type="pct"/>
          </w:tcPr>
          <w:p w14:paraId="68D74419" w14:textId="0B897498" w:rsidR="007D5EBA" w:rsidRDefault="006D3B4D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063A6C">
              <w:rPr>
                <w:bCs/>
                <w:sz w:val="20"/>
                <w:szCs w:val="20"/>
                <w:lang w:val="ro-RO"/>
              </w:rPr>
              <w:t>2</w:t>
            </w:r>
            <w:r w:rsidR="00913F27">
              <w:rPr>
                <w:bCs/>
                <w:sz w:val="20"/>
                <w:szCs w:val="20"/>
                <w:lang w:val="ro-RO"/>
              </w:rPr>
              <w:t>2</w:t>
            </w:r>
            <w:r>
              <w:rPr>
                <w:bCs/>
                <w:sz w:val="20"/>
                <w:szCs w:val="20"/>
                <w:lang w:val="ro-RO"/>
              </w:rPr>
              <w:t>-S2</w:t>
            </w:r>
            <w:r w:rsidR="00913F27">
              <w:rPr>
                <w:bCs/>
                <w:sz w:val="20"/>
                <w:szCs w:val="20"/>
                <w:lang w:val="ro-RO"/>
              </w:rPr>
              <w:t>9</w:t>
            </w:r>
          </w:p>
          <w:p w14:paraId="0B1A69D4" w14:textId="77777777" w:rsidR="00913F27" w:rsidRDefault="00913F27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3DACDEEA" w14:textId="255C748F" w:rsidR="00913F27" w:rsidRPr="007D5EBA" w:rsidRDefault="00913F27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F23367" w:rsidRPr="007D5EBA" w14:paraId="614675D6" w14:textId="77777777" w:rsidTr="00F23367">
        <w:tc>
          <w:tcPr>
            <w:tcW w:w="177" w:type="pct"/>
          </w:tcPr>
          <w:p w14:paraId="30FB9796" w14:textId="77777777" w:rsidR="00F23367" w:rsidRDefault="00F23367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95FF4FE" w14:textId="72E7DED0" w:rsidR="00F23367" w:rsidRDefault="00F23367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182803" w:rsidRPr="007D5EBA" w14:paraId="6F4D6BE5" w14:textId="77777777" w:rsidTr="00E54373">
        <w:tc>
          <w:tcPr>
            <w:tcW w:w="177" w:type="pct"/>
            <w:shd w:val="clear" w:color="auto" w:fill="FFFFFF" w:themeFill="background1"/>
          </w:tcPr>
          <w:p w14:paraId="5ED91D71" w14:textId="427231C9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EA099E"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  <w:shd w:val="clear" w:color="auto" w:fill="FFFFFF" w:themeFill="background1"/>
          </w:tcPr>
          <w:p w14:paraId="4A4B5EDA" w14:textId="33407BC6" w:rsidR="00C73FD7" w:rsidRPr="007D5EBA" w:rsidRDefault="00063A6C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Valoarea și pata ca mijloace plastice în studiul unui cap de expresie</w:t>
            </w:r>
          </w:p>
        </w:tc>
        <w:tc>
          <w:tcPr>
            <w:tcW w:w="1240" w:type="pct"/>
          </w:tcPr>
          <w:p w14:paraId="789BE31E" w14:textId="77777777" w:rsidR="00063A6C" w:rsidRPr="00063A6C" w:rsidRDefault="00063A6C" w:rsidP="00063A6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 xml:space="preserve">- Studierea portretului (gips) urmărindu-se proporţiile, formele mari morfologice ale figurii şi caracterul </w:t>
            </w:r>
          </w:p>
          <w:p w14:paraId="0F64DD14" w14:textId="77777777" w:rsidR="00063A6C" w:rsidRPr="00063A6C" w:rsidRDefault="00063A6C" w:rsidP="00063A6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- Se va urmări ordonarea corectă a liniilor și a suprafeţelor valorate, în acord cu expresia generală a modelului</w:t>
            </w:r>
          </w:p>
          <w:p w14:paraId="4882B320" w14:textId="2B820063" w:rsidR="00D63669" w:rsidRPr="007D5EBA" w:rsidRDefault="00063A6C" w:rsidP="00063A6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- Executarea corectă a construcţiei anatomice</w:t>
            </w:r>
          </w:p>
        </w:tc>
        <w:tc>
          <w:tcPr>
            <w:tcW w:w="1299" w:type="pct"/>
          </w:tcPr>
          <w:p w14:paraId="591EBBF9" w14:textId="704CC215" w:rsidR="00C73FD7" w:rsidRPr="007D5EBA" w:rsidRDefault="00813266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Realizarea unor portrete în care se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exersează capacitatea de surprindere prin elementele de limbaj plastic, a volumelor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mari şi apoi a detaliilor morfologice specifice unui portret,</w:t>
            </w:r>
            <w:r w:rsidR="004D512C"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expresivitatea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generală prin linie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şi pată</w:t>
            </w:r>
          </w:p>
        </w:tc>
        <w:tc>
          <w:tcPr>
            <w:tcW w:w="215" w:type="pct"/>
          </w:tcPr>
          <w:p w14:paraId="0B1E2823" w14:textId="3AFE8044" w:rsidR="00EB63C0" w:rsidRPr="007D5EBA" w:rsidRDefault="00B724BB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0A0EC3A6" w14:textId="4AD3F536" w:rsidR="00EB63C0" w:rsidRDefault="004A64DC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30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3</w:t>
            </w:r>
            <w:r w:rsidR="00B724BB">
              <w:rPr>
                <w:bCs/>
                <w:sz w:val="20"/>
                <w:szCs w:val="20"/>
                <w:lang w:val="ro-RO"/>
              </w:rPr>
              <w:t>2</w:t>
            </w:r>
          </w:p>
          <w:p w14:paraId="38A14793" w14:textId="77777777" w:rsidR="00E54373" w:rsidRDefault="00E5437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  <w:p w14:paraId="1EF670AD" w14:textId="11F91DDB" w:rsidR="00E54373" w:rsidRPr="007D5EBA" w:rsidRDefault="00E5437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4375E46" w14:textId="747785C1" w:rsidR="004D512C" w:rsidRPr="004D512C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Evaluarea finală a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cunoştinţelor</w:t>
            </w:r>
          </w:p>
          <w:p w14:paraId="1F020668" w14:textId="7E94EFCC" w:rsidR="00F468CB" w:rsidRPr="007D5EBA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Verificarea cunostinţelor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teoretice şi practice, prin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aplicaţie în studiul un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ui </w:t>
            </w:r>
            <w:r w:rsidRPr="004D512C">
              <w:rPr>
                <w:bCs/>
                <w:sz w:val="20"/>
                <w:szCs w:val="20"/>
                <w:lang w:val="ro-RO"/>
              </w:rPr>
              <w:t>portret</w:t>
            </w:r>
          </w:p>
        </w:tc>
        <w:tc>
          <w:tcPr>
            <w:tcW w:w="1240" w:type="pct"/>
          </w:tcPr>
          <w:p w14:paraId="3FB994D5" w14:textId="77777777" w:rsidR="004D512C" w:rsidRPr="004D512C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- Verificarea cunoştinţelor acumulate prin</w:t>
            </w:r>
          </w:p>
          <w:p w14:paraId="4D8F888B" w14:textId="77777777" w:rsidR="004D512C" w:rsidRPr="004D512C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realizarea temei propuse</w:t>
            </w:r>
          </w:p>
          <w:p w14:paraId="2BBC87E5" w14:textId="54A212E1" w:rsidR="00F468CB" w:rsidRPr="007D5EBA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-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Însuşirea limbajului artistic şi folosirea lui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 xml:space="preserve">în evaluarea propriilor </w:t>
            </w:r>
            <w:r w:rsidR="00063A6C" w:rsidRPr="00063A6C">
              <w:rPr>
                <w:bCs/>
                <w:sz w:val="20"/>
                <w:szCs w:val="20"/>
                <w:lang w:val="ro-RO"/>
              </w:rPr>
              <w:t>lucrări</w:t>
            </w:r>
          </w:p>
        </w:tc>
        <w:tc>
          <w:tcPr>
            <w:tcW w:w="1299" w:type="pct"/>
          </w:tcPr>
          <w:p w14:paraId="7AB613EF" w14:textId="279B3580" w:rsidR="00F468CB" w:rsidRPr="007D5EBA" w:rsidRDefault="00063A6C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- Realizarea unei studiu după mască gips în care se aplică cunoştinţele acumulate</w:t>
            </w:r>
          </w:p>
        </w:tc>
        <w:tc>
          <w:tcPr>
            <w:tcW w:w="215" w:type="pct"/>
          </w:tcPr>
          <w:p w14:paraId="3627BD6C" w14:textId="13E18D16" w:rsidR="00EB63C0" w:rsidRPr="007D5EBA" w:rsidRDefault="00B724BB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4D768CA" w:rsidR="00EB63C0" w:rsidRPr="007D5EBA" w:rsidRDefault="004A64DC" w:rsidP="00F23367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</w:t>
            </w:r>
            <w:r w:rsidR="00B724BB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-S3</w:t>
            </w:r>
            <w:r w:rsidR="00B724BB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</w:tbl>
    <w:p w14:paraId="17FBAEC0" w14:textId="77777777" w:rsidR="00B724BB" w:rsidRDefault="00B724BB" w:rsidP="00B724BB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B724BB" w14:paraId="1AB4AD23" w14:textId="77777777" w:rsidTr="00B724BB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6BC6C1" w14:textId="224DE813" w:rsidR="00B724BB" w:rsidRDefault="00B724BB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TOTAL NR. ORE: </w:t>
            </w:r>
            <w:r>
              <w:rPr>
                <w:b/>
                <w:sz w:val="20"/>
                <w:szCs w:val="20"/>
                <w:lang w:val="ro-RO"/>
              </w:rPr>
              <w:t>102</w:t>
            </w:r>
            <w:r>
              <w:rPr>
                <w:b/>
                <w:sz w:val="20"/>
                <w:szCs w:val="20"/>
                <w:lang w:val="ro-RO"/>
              </w:rPr>
              <w:t xml:space="preserve"> ORE/ AN ȘCOLAR</w:t>
            </w:r>
          </w:p>
        </w:tc>
      </w:tr>
    </w:tbl>
    <w:p w14:paraId="2062D515" w14:textId="77777777" w:rsidR="00B724BB" w:rsidRDefault="00B724BB" w:rsidP="00B724BB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0A955768" w14:textId="77777777" w:rsidR="00B724BB" w:rsidRDefault="00B724BB" w:rsidP="00B724BB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1E46DCEB" w14:textId="77777777" w:rsidR="00B724BB" w:rsidRDefault="00B724BB" w:rsidP="00B724BB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514C0" w14:textId="77777777" w:rsidR="004C1941" w:rsidRDefault="004C1941" w:rsidP="00A924A5">
      <w:r>
        <w:separator/>
      </w:r>
    </w:p>
  </w:endnote>
  <w:endnote w:type="continuationSeparator" w:id="0">
    <w:p w14:paraId="4B858310" w14:textId="77777777" w:rsidR="004C1941" w:rsidRDefault="004C1941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48BA9" w14:textId="77777777" w:rsidR="004C1941" w:rsidRDefault="004C1941" w:rsidP="00A924A5">
      <w:r>
        <w:separator/>
      </w:r>
    </w:p>
  </w:footnote>
  <w:footnote w:type="continuationSeparator" w:id="0">
    <w:p w14:paraId="0FAC0B1A" w14:textId="77777777" w:rsidR="004C1941" w:rsidRDefault="004C1941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204AB7"/>
    <w:rsid w:val="002259A5"/>
    <w:rsid w:val="002F288D"/>
    <w:rsid w:val="00350D6A"/>
    <w:rsid w:val="00393825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67CD"/>
    <w:rsid w:val="004C1941"/>
    <w:rsid w:val="004D3262"/>
    <w:rsid w:val="004D512C"/>
    <w:rsid w:val="004D59B9"/>
    <w:rsid w:val="004E2A18"/>
    <w:rsid w:val="0052101B"/>
    <w:rsid w:val="00527254"/>
    <w:rsid w:val="0052777D"/>
    <w:rsid w:val="005B1F9E"/>
    <w:rsid w:val="005F6F8B"/>
    <w:rsid w:val="00612CC5"/>
    <w:rsid w:val="006738D1"/>
    <w:rsid w:val="0069556E"/>
    <w:rsid w:val="006D3B4D"/>
    <w:rsid w:val="006D3D5F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800820"/>
    <w:rsid w:val="00813266"/>
    <w:rsid w:val="00815C71"/>
    <w:rsid w:val="008166AB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13F27"/>
    <w:rsid w:val="0093441B"/>
    <w:rsid w:val="00937F3D"/>
    <w:rsid w:val="009A7F4F"/>
    <w:rsid w:val="009C20E6"/>
    <w:rsid w:val="009C770A"/>
    <w:rsid w:val="009D4F98"/>
    <w:rsid w:val="009E55F5"/>
    <w:rsid w:val="009F1791"/>
    <w:rsid w:val="00A030CA"/>
    <w:rsid w:val="00A0496B"/>
    <w:rsid w:val="00A34E8F"/>
    <w:rsid w:val="00A35BA1"/>
    <w:rsid w:val="00A42BB6"/>
    <w:rsid w:val="00A65EF2"/>
    <w:rsid w:val="00A924A5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724BB"/>
    <w:rsid w:val="00BD40F2"/>
    <w:rsid w:val="00C02821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F68A4"/>
    <w:rsid w:val="00D01082"/>
    <w:rsid w:val="00D63669"/>
    <w:rsid w:val="00D654D8"/>
    <w:rsid w:val="00D72F0F"/>
    <w:rsid w:val="00D86F56"/>
    <w:rsid w:val="00DB418E"/>
    <w:rsid w:val="00DC7812"/>
    <w:rsid w:val="00DD5FC2"/>
    <w:rsid w:val="00E0767B"/>
    <w:rsid w:val="00E24758"/>
    <w:rsid w:val="00E351BA"/>
    <w:rsid w:val="00E35E5D"/>
    <w:rsid w:val="00E438BA"/>
    <w:rsid w:val="00E54373"/>
    <w:rsid w:val="00E625FB"/>
    <w:rsid w:val="00EA099E"/>
    <w:rsid w:val="00EB63C0"/>
    <w:rsid w:val="00EE3DEE"/>
    <w:rsid w:val="00EF6394"/>
    <w:rsid w:val="00F23367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</cp:lastModifiedBy>
  <cp:revision>4</cp:revision>
  <cp:lastPrinted>2021-10-07T04:15:00Z</cp:lastPrinted>
  <dcterms:created xsi:type="dcterms:W3CDTF">2023-10-01T19:08:00Z</dcterms:created>
  <dcterms:modified xsi:type="dcterms:W3CDTF">2023-10-09T12:11:00Z</dcterms:modified>
</cp:coreProperties>
</file>